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3861" w:rsidRPr="00233861" w:rsidRDefault="00233861" w:rsidP="006433A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161925</wp:posOffset>
                </wp:positionV>
                <wp:extent cx="6505575" cy="1314450"/>
                <wp:effectExtent l="38100" t="0" r="66675" b="19050"/>
                <wp:wrapNone/>
                <wp:docPr id="4" name="Лента лицом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314450"/>
                        </a:xfrm>
                        <a:prstGeom prst="ribbon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861" w:rsidRPr="00233861" w:rsidRDefault="00233861" w:rsidP="002338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</w:pPr>
                            <w:r w:rsidRPr="0023386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  <w:t>Консультация для родителей</w:t>
                            </w:r>
                          </w:p>
                          <w:p w:rsidR="00233861" w:rsidRPr="00233861" w:rsidRDefault="00233861" w:rsidP="002338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</w:pPr>
                            <w:r w:rsidRPr="0023386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  <w:t xml:space="preserve">«Особенности готовности к школьному обучению </w:t>
                            </w:r>
                          </w:p>
                          <w:p w:rsidR="00233861" w:rsidRPr="00233861" w:rsidRDefault="00233861" w:rsidP="002338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</w:pPr>
                            <w:r w:rsidRPr="0023386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  <w:t>у детей с ОВЗ»</w:t>
                            </w:r>
                          </w:p>
                          <w:p w:rsidR="00233861" w:rsidRDefault="00233861" w:rsidP="00233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4" o:spid="_x0000_s1026" type="#_x0000_t54" style="position:absolute;left:0;text-align:left;margin-left:-2.4pt;margin-top:12.75pt;width:512.2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" adj=",18000" fillcolor="#e2efd9 [665]" strokecolor="#70ad47 [3209]" strokeweight=".5pt">
                <v:stroke joinstyle="miter"/>
                <v:textbox>
                  <w:txbxContent>
                    <w:p w:rsidR="00233861" w:rsidRPr="00233861" w:rsidRDefault="00233861" w:rsidP="002338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</w:pPr>
                      <w:r w:rsidRPr="00233861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  <w:t>Консультация для родителей</w:t>
                      </w:r>
                    </w:p>
                    <w:p w:rsidR="00233861" w:rsidRPr="00233861" w:rsidRDefault="00233861" w:rsidP="002338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</w:pPr>
                      <w:r w:rsidRPr="00233861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  <w:t xml:space="preserve">«Особенности готовности к школьному обучению </w:t>
                      </w:r>
                    </w:p>
                    <w:p w:rsidR="00233861" w:rsidRPr="00233861" w:rsidRDefault="00233861" w:rsidP="002338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</w:pPr>
                      <w:r w:rsidRPr="00233861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  <w:t>у детей с ОВЗ»</w:t>
                      </w:r>
                    </w:p>
                    <w:p w:rsidR="00233861" w:rsidRDefault="00233861" w:rsidP="002338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 </w:t>
      </w: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152400</wp:posOffset>
                </wp:positionV>
                <wp:extent cx="5791200" cy="1171575"/>
                <wp:effectExtent l="19050" t="19050" r="38100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7157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CD0" w:rsidRPr="00AE7CD0" w:rsidRDefault="00AE7CD0" w:rsidP="00AE7CD0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E7CD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Для успешного обучения и личностного развития ребёнка важно, чтобы ребенок пошёл в школу подготовленным, с учётом его общего физического развития, моторики, состояния нервной системы. Одним из самых необходимых компонентов является психологическая готовность</w:t>
                            </w:r>
                            <w:r w:rsidRPr="00AE7CD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AE7CD0" w:rsidRDefault="00AE7CD0" w:rsidP="00AE7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2.7pt;margin-top:12pt;width:456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" fillcolor="white [3201]" strokecolor="#ffc000" strokeweight="4.5pt">
                <v:textbox>
                  <w:txbxContent>
                    <w:p w:rsidR="00AE7CD0" w:rsidRPr="00AE7CD0" w:rsidRDefault="00AE7CD0" w:rsidP="00AE7CD0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E7CD0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Для успешного обучения и личностного развития ребёнка важно, чтобы ребенок пошёл в школу подготовленным, с учётом его общего физического развития, моторики, состояния нервной системы. Одним из самых необходимых компонентов является психологическая готовность</w:t>
                      </w:r>
                      <w:r w:rsidRPr="00AE7CD0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AE7CD0" w:rsidRDefault="00AE7CD0" w:rsidP="00AE7C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Pr="00CF7BB8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u w:val="single"/>
        </w:rPr>
      </w:pPr>
      <w:r w:rsidRPr="00AE7CD0">
        <w:rPr>
          <w:rFonts w:ascii="Times New Roman" w:hAnsi="Times New Roman" w:cs="Times New Roman"/>
          <w:sz w:val="28"/>
        </w:rPr>
        <w:t xml:space="preserve">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</w:t>
      </w:r>
      <w:r w:rsidRPr="00CF7BB8">
        <w:rPr>
          <w:rFonts w:ascii="Times New Roman" w:hAnsi="Times New Roman" w:cs="Times New Roman"/>
          <w:b/>
          <w:color w:val="00B050"/>
          <w:sz w:val="28"/>
          <w:u w:val="single"/>
        </w:rPr>
        <w:t xml:space="preserve">Необходимо помнить, что под «готовностью к школе» понимают не отдельные знания и умения, но их определённый набор, в котором должны присутствовать все основные элементы, хотя уровень их развития может быть разными. </w:t>
      </w: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455295</wp:posOffset>
            </wp:positionV>
            <wp:extent cx="2286000" cy="2574290"/>
            <wp:effectExtent l="0" t="0" r="0" b="0"/>
            <wp:wrapTight wrapText="bothSides">
              <wp:wrapPolygon edited="0">
                <wp:start x="0" y="0"/>
                <wp:lineTo x="0" y="21419"/>
                <wp:lineTo x="21420" y="21419"/>
                <wp:lineTo x="21420" y="0"/>
                <wp:lineTo x="0" y="0"/>
              </wp:wrapPolygon>
            </wp:wrapTight>
            <wp:docPr id="7" name="Рисунок 7" descr="C:\Users\Work\Desktop\happy-kid-reads-books-on-the-world-globe_97632-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happy-kid-reads-books-on-the-world-globe_97632-8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7" t="2845" r="7723" b="2845"/>
                    <a:stretch/>
                  </pic:blipFill>
                  <pic:spPr bwMode="auto">
                    <a:xfrm>
                      <a:off x="0" y="0"/>
                      <a:ext cx="228600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CD0" w:rsidRPr="00AE7CD0">
        <w:rPr>
          <w:rFonts w:ascii="Times New Roman" w:hAnsi="Times New Roman" w:cs="Times New Roman"/>
          <w:sz w:val="28"/>
        </w:rPr>
        <w:t xml:space="preserve">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подготовки к новому образу жизни, к осуществлению новых форм деятельности, к успешному выполнению школьных обязанностей необходимо так организовать воспитание, чтобы к концу дошкольного возраста дети достигли определенного уровня физического и психического развития. </w:t>
      </w:r>
    </w:p>
    <w:p w:rsidR="00AE7CD0" w:rsidRPr="00CF7BB8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F7BB8">
        <w:rPr>
          <w:rFonts w:ascii="Times New Roman" w:hAnsi="Times New Roman" w:cs="Times New Roman"/>
          <w:i/>
          <w:sz w:val="28"/>
        </w:rPr>
        <w:t xml:space="preserve">Существенное значение для подготовки детей дошкольного возраста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</w:t>
      </w:r>
      <w:r w:rsidRPr="00CF7BB8">
        <w:rPr>
          <w:rFonts w:ascii="Times New Roman" w:hAnsi="Times New Roman" w:cs="Times New Roman"/>
          <w:i/>
          <w:sz w:val="28"/>
        </w:rPr>
        <w:lastRenderedPageBreak/>
        <w:t xml:space="preserve">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Какие же составляющие входят в набор «школьной готовности»? Это, прежде всего мотивационная готовность, волевая готовность, интеллектуальная готовность.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BB8">
        <w:rPr>
          <w:rFonts w:ascii="Times New Roman" w:hAnsi="Times New Roman" w:cs="Times New Roman"/>
          <w:b/>
          <w:color w:val="FFC000" w:themeColor="accent4"/>
          <w:sz w:val="28"/>
          <w:u w:val="single"/>
        </w:rPr>
        <w:t>Мотивационная готовность</w:t>
      </w:r>
      <w:r w:rsidRPr="00CF7BB8">
        <w:rPr>
          <w:rFonts w:ascii="Times New Roman" w:hAnsi="Times New Roman" w:cs="Times New Roman"/>
          <w:color w:val="FFC000" w:themeColor="accent4"/>
          <w:sz w:val="28"/>
        </w:rPr>
        <w:t xml:space="preserve"> </w:t>
      </w:r>
      <w:r w:rsidRPr="00AE7CD0">
        <w:rPr>
          <w:rFonts w:ascii="Times New Roman" w:hAnsi="Times New Roman" w:cs="Times New Roman"/>
          <w:sz w:val="28"/>
        </w:rPr>
        <w:t xml:space="preserve">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привлекает не внешней стороной (атрибуты школьной жизни - портфель, учебники, тетради), а возможность получить новые знания, что предполагает развитие познавательных интересов. </w:t>
      </w:r>
    </w:p>
    <w:p w:rsidR="00AE7CD0" w:rsidRPr="00AE7CD0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883285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6" name="Рисунок 6" descr="C:\Users\Work\Desktop\ребенок-который-умает-5161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ребенок-который-умает-51610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CD0" w:rsidRPr="00CF7BB8">
        <w:rPr>
          <w:rFonts w:ascii="Times New Roman" w:hAnsi="Times New Roman" w:cs="Times New Roman"/>
          <w:b/>
          <w:color w:val="FFC000" w:themeColor="accent4"/>
          <w:sz w:val="28"/>
          <w:u w:val="single"/>
        </w:rPr>
        <w:t>Волевая готовность</w:t>
      </w:r>
      <w:r w:rsidR="00AE7CD0" w:rsidRPr="00CF7BB8">
        <w:rPr>
          <w:rFonts w:ascii="Times New Roman" w:hAnsi="Times New Roman" w:cs="Times New Roman"/>
          <w:color w:val="FFC000" w:themeColor="accent4"/>
          <w:sz w:val="28"/>
        </w:rPr>
        <w:t xml:space="preserve"> </w:t>
      </w:r>
      <w:r w:rsidR="00AE7CD0" w:rsidRPr="00AE7CD0">
        <w:rPr>
          <w:rFonts w:ascii="Times New Roman" w:hAnsi="Times New Roman" w:cs="Times New Roman"/>
          <w:sz w:val="28"/>
        </w:rPr>
        <w:t xml:space="preserve">- 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Для этого необходимо, чтобы ребёнок мог сосредоточиться на инструкции, которую 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 В более сложных случаях можно попросить ребёнка объяснить, зачем он будет это делать, можно ли выполнить порученное задание разными способами. 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Так же ребенок </w:t>
      </w:r>
      <w:r w:rsidRPr="00CF7BB8">
        <w:rPr>
          <w:rFonts w:ascii="Times New Roman" w:hAnsi="Times New Roman" w:cs="Times New Roman"/>
          <w:i/>
          <w:color w:val="00B050"/>
          <w:sz w:val="28"/>
        </w:rPr>
        <w:t>должен быть коммуникабельным</w:t>
      </w:r>
      <w:r w:rsidRPr="00AE7CD0">
        <w:rPr>
          <w:rFonts w:ascii="Times New Roman" w:hAnsi="Times New Roman" w:cs="Times New Roman"/>
          <w:sz w:val="28"/>
        </w:rPr>
        <w:t xml:space="preserve">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взрослых. </w:t>
      </w: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Pr="00AE7CD0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FBEF9" wp14:editId="3B9E14CC">
                <wp:simplePos x="0" y="0"/>
                <wp:positionH relativeFrom="column">
                  <wp:posOffset>309880</wp:posOffset>
                </wp:positionH>
                <wp:positionV relativeFrom="paragraph">
                  <wp:posOffset>103505</wp:posOffset>
                </wp:positionV>
                <wp:extent cx="5705475" cy="857250"/>
                <wp:effectExtent l="19050" t="19050" r="47625" b="381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7BB8" w:rsidRPr="00CF7BB8" w:rsidRDefault="00CF7BB8" w:rsidP="00CF7BB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F7BB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У ребенка должна быть развита </w:t>
                            </w:r>
                            <w:r w:rsidRPr="00CF7BB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 w:themeColor="accent4"/>
                                <w:sz w:val="28"/>
                              </w:rPr>
                              <w:t>толерантность;</w:t>
                            </w:r>
                            <w:r w:rsidRPr="00CF7BB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это означает, что ребенок должен адекватно реагировать на конструктивные замечания взрослых и сверстников.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BEF9" id="Прямоугольник 2" o:spid="_x0000_s1028" style="position:absolute;left:0;text-align:left;margin-left:24.4pt;margin-top:8.15pt;width:449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" fillcolor="window" strokecolor="#ffc000" strokeweight="4.5pt">
                <v:textbox>
                  <w:txbxContent>
                    <w:p w:rsidR="00CF7BB8" w:rsidRPr="00CF7BB8" w:rsidRDefault="00CF7BB8" w:rsidP="00CF7BB8">
                      <w:pPr>
                        <w:jc w:val="center"/>
                        <w:rPr>
                          <w:i/>
                        </w:rPr>
                      </w:pPr>
                      <w:r w:rsidRPr="00CF7BB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У ребенка должна быть развита </w:t>
                      </w:r>
                      <w:r w:rsidRPr="00CF7BB8">
                        <w:rPr>
                          <w:rFonts w:ascii="Times New Roman" w:hAnsi="Times New Roman" w:cs="Times New Roman"/>
                          <w:b/>
                          <w:i/>
                          <w:color w:val="FFC000" w:themeColor="accent4"/>
                          <w:sz w:val="28"/>
                        </w:rPr>
                        <w:t>толерантность;</w:t>
                      </w:r>
                      <w:r w:rsidRPr="00CF7BB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это означает, что ребенок должен адекватно реагировать на конструктивные замечания взрослых и сверстников.</w:t>
                      </w:r>
                    </w:p>
                  </w:txbxContent>
                </v:textbox>
              </v:rect>
            </w:pict>
          </mc:Fallback>
        </mc:AlternateContent>
      </w: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lastRenderedPageBreak/>
        <w:t xml:space="preserve">Одним из компонентов волевой готовности является, нравственное развитие, ребенок должен понимать, что хорошо, а что – плохо.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Так же важно то, что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 </w:t>
      </w:r>
    </w:p>
    <w:p w:rsidR="00AE7CD0" w:rsidRPr="00CF7BB8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u w:val="single"/>
        </w:rPr>
      </w:pPr>
      <w:r w:rsidRPr="00AE7CD0">
        <w:rPr>
          <w:rFonts w:ascii="Times New Roman" w:hAnsi="Times New Roman" w:cs="Times New Roman"/>
          <w:sz w:val="28"/>
        </w:rPr>
        <w:t xml:space="preserve">Помимо всего прочего </w:t>
      </w:r>
      <w:r w:rsidRPr="00CF7BB8">
        <w:rPr>
          <w:rFonts w:ascii="Times New Roman" w:hAnsi="Times New Roman" w:cs="Times New Roman"/>
          <w:b/>
          <w:color w:val="00B050"/>
          <w:sz w:val="28"/>
          <w:u w:val="single"/>
        </w:rPr>
        <w:t xml:space="preserve">ребенок должен понимать, почему он идет в школу, важность обучения.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У него должен быть интерес к учению и получению новых знаний.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А также способность выполнять задание, которое ему не совсем по душе, но этого требует учебная программа.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>Ребенок должен быть усидчив –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BB8">
        <w:rPr>
          <w:rFonts w:ascii="Times New Roman" w:hAnsi="Times New Roman" w:cs="Times New Roman"/>
          <w:b/>
          <w:color w:val="FFC000" w:themeColor="accent4"/>
          <w:sz w:val="28"/>
          <w:u w:val="single"/>
        </w:rPr>
        <w:t>Интеллектуальная готовность</w:t>
      </w:r>
      <w:r w:rsidRPr="00CF7BB8">
        <w:rPr>
          <w:rFonts w:ascii="Times New Roman" w:hAnsi="Times New Roman" w:cs="Times New Roman"/>
          <w:color w:val="FFC000" w:themeColor="accent4"/>
          <w:sz w:val="28"/>
        </w:rPr>
        <w:t xml:space="preserve"> </w:t>
      </w:r>
      <w:r w:rsidRPr="00AE7CD0">
        <w:rPr>
          <w:rFonts w:ascii="Times New Roman" w:hAnsi="Times New Roman" w:cs="Times New Roman"/>
          <w:sz w:val="28"/>
        </w:rPr>
        <w:t xml:space="preserve">- 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</w:t>
      </w:r>
      <w:r w:rsidRPr="00CF7BB8">
        <w:rPr>
          <w:rFonts w:ascii="Times New Roman" w:hAnsi="Times New Roman" w:cs="Times New Roman"/>
          <w:i/>
          <w:sz w:val="28"/>
        </w:rPr>
        <w:t xml:space="preserve">Это убеждение и </w:t>
      </w:r>
      <w:r w:rsidRPr="00CF7BB8">
        <w:rPr>
          <w:rFonts w:ascii="Times New Roman" w:hAnsi="Times New Roman" w:cs="Times New Roman"/>
          <w:b/>
          <w:i/>
          <w:color w:val="C00000"/>
          <w:sz w:val="28"/>
        </w:rPr>
        <w:t>является причиной ошибок родителей</w:t>
      </w:r>
      <w:r w:rsidRPr="00CF7BB8">
        <w:rPr>
          <w:rFonts w:ascii="Times New Roman" w:hAnsi="Times New Roman" w:cs="Times New Roman"/>
          <w:i/>
          <w:color w:val="C00000"/>
          <w:sz w:val="28"/>
        </w:rPr>
        <w:t xml:space="preserve"> </w:t>
      </w:r>
      <w:r w:rsidRPr="00CF7BB8">
        <w:rPr>
          <w:rFonts w:ascii="Times New Roman" w:hAnsi="Times New Roman" w:cs="Times New Roman"/>
          <w:i/>
          <w:sz w:val="28"/>
        </w:rPr>
        <w:t>при подготовке детей к школе, а также причиной их разочарований при отборе детей в школу.</w:t>
      </w:r>
      <w:r w:rsidRPr="00AE7CD0">
        <w:rPr>
          <w:rFonts w:ascii="Times New Roman" w:hAnsi="Times New Roman" w:cs="Times New Roman"/>
          <w:sz w:val="28"/>
        </w:rPr>
        <w:t xml:space="preserve"> На самом деле интеллектуальная готовность не предполагает наличия у ребёнка каких-то определённых сформированных знаний и умений (например, чтения), хотя, конечно, определённые навыки у ребёнка должны быть.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Однако главное – 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 «про себя», то есть во внутреннем плане. </w:t>
      </w: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FBEF9" wp14:editId="3B9E14CC">
                <wp:simplePos x="0" y="0"/>
                <wp:positionH relativeFrom="column">
                  <wp:posOffset>358140</wp:posOffset>
                </wp:positionH>
                <wp:positionV relativeFrom="paragraph">
                  <wp:posOffset>160020</wp:posOffset>
                </wp:positionV>
                <wp:extent cx="5791200" cy="1371600"/>
                <wp:effectExtent l="19050" t="19050" r="38100" b="381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7BB8" w:rsidRPr="00CF7BB8" w:rsidRDefault="00CF7BB8" w:rsidP="00CF7BB8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CF7BB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                      </w:r>
                          </w:p>
                          <w:p w:rsidR="00CF7BB8" w:rsidRDefault="00CF7BB8" w:rsidP="00CF7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BEF9" id="Прямоугольник 3" o:spid="_x0000_s1029" style="position:absolute;left:0;text-align:left;margin-left:28.2pt;margin-top:12.6pt;width:456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" fillcolor="window" strokecolor="#ffc000" strokeweight="4.5pt">
                <v:textbox>
                  <w:txbxContent>
                    <w:p w:rsidR="00CF7BB8" w:rsidRPr="00CF7BB8" w:rsidRDefault="00CF7BB8" w:rsidP="00CF7BB8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CF7BB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                </w:r>
                    </w:p>
                    <w:p w:rsidR="00CF7BB8" w:rsidRDefault="00CF7BB8" w:rsidP="00CF7B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Pr="00AE7CD0" w:rsidRDefault="00FE5E0D" w:rsidP="00FE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868680</wp:posOffset>
            </wp:positionV>
            <wp:extent cx="59912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66" y="21312"/>
                <wp:lineTo x="21566" y="0"/>
                <wp:lineTo x="0" y="0"/>
              </wp:wrapPolygon>
            </wp:wrapTight>
            <wp:docPr id="5" name="Рисунок 5" descr="C:\Users\Work\Desktop\happy-cute-kids-boy-and-girl-jump_97632-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happy-cute-kids-boy-and-girl-jump_97632-16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" t="7308" r="1438" b="8462"/>
                    <a:stretch/>
                  </pic:blipFill>
                  <pic:spPr bwMode="auto">
                    <a:xfrm>
                      <a:off x="0" y="0"/>
                      <a:ext cx="5991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CD0" w:rsidRPr="00AE7CD0">
        <w:rPr>
          <w:rFonts w:ascii="Times New Roman" w:hAnsi="Times New Roman" w:cs="Times New Roman"/>
          <w:sz w:val="28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что-то скорректировать и помочь будущему первокласснику спокойно и радостно войти в новый мир.</w:t>
      </w:r>
    </w:p>
    <w:sectPr w:rsidR="00FE5E0D" w:rsidRPr="00AE7CD0" w:rsidSect="00FE5E0D">
      <w:pgSz w:w="11906" w:h="16838"/>
      <w:pgMar w:top="709" w:right="850" w:bottom="1134" w:left="993" w:header="708" w:footer="708" w:gutter="0"/>
      <w:pgBorders w:offsetFrom="page">
        <w:top w:val="sawtooth" w:sz="12" w:space="24" w:color="C5E0B3" w:themeColor="accent6" w:themeTint="66"/>
        <w:left w:val="sawtooth" w:sz="12" w:space="24" w:color="C5E0B3" w:themeColor="accent6" w:themeTint="66"/>
        <w:bottom w:val="sawtooth" w:sz="12" w:space="24" w:color="C5E0B3" w:themeColor="accent6" w:themeTint="66"/>
        <w:right w:val="sawtooth" w:sz="12" w:space="24" w:color="C5E0B3" w:themeColor="accent6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D0"/>
    <w:rsid w:val="00233861"/>
    <w:rsid w:val="006433AB"/>
    <w:rsid w:val="006E5682"/>
    <w:rsid w:val="007E6452"/>
    <w:rsid w:val="00AE7CD0"/>
    <w:rsid w:val="00CF7BB8"/>
    <w:rsid w:val="00F174D9"/>
    <w:rsid w:val="00F434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7F6D"/>
  <w15:chartTrackingRefBased/>
  <w15:docId w15:val="{33B97DBF-6AAA-4E91-A225-1C10B3C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cp:lastPrinted>2021-04-22T08:19:00Z</cp:lastPrinted>
  <dcterms:created xsi:type="dcterms:W3CDTF">2021-04-22T06:02:00Z</dcterms:created>
  <dcterms:modified xsi:type="dcterms:W3CDTF">2025-06-06T11:58:00Z</dcterms:modified>
</cp:coreProperties>
</file>